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35"/>
        <w:gridCol w:w="445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  <w:gridCol w:w="4500"/>
      </w:tblGrid>
      <w:tr w:rsidR="00D6733D" w:rsidRPr="00E74A4F">
        <w:trPr>
          <w:cantSplit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33D" w:rsidRPr="00471BD4" w:rsidRDefault="00D6733D" w:rsidP="00D6733D">
            <w:pPr>
              <w:pStyle w:val="berschrift3"/>
              <w:spacing w:before="0" w:after="0"/>
              <w:rPr>
                <w:rFonts w:ascii="Tahoma" w:hAnsi="Tahoma" w:cs="Tahoma"/>
                <w:sz w:val="18"/>
              </w:rPr>
            </w:pPr>
            <w:r w:rsidRPr="00471BD4">
              <w:rPr>
                <w:rFonts w:ascii="Tahoma" w:hAnsi="Tahoma" w:cs="Tahoma"/>
                <w:sz w:val="18"/>
              </w:rPr>
              <w:t>Modul</w:t>
            </w:r>
            <w:r w:rsidR="00CF78C4" w:rsidRPr="00471BD4">
              <w:rPr>
                <w:rFonts w:ascii="Tahoma" w:hAnsi="Tahoma" w:cs="Tahoma"/>
                <w:sz w:val="18"/>
              </w:rPr>
              <w:t>bezeichnung</w:t>
            </w: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33D" w:rsidRPr="00E74A4F" w:rsidRDefault="00E74A4F" w:rsidP="00D6733D">
            <w:pPr>
              <w:pStyle w:val="berschrift3"/>
              <w:spacing w:before="0" w:after="0"/>
              <w:rPr>
                <w:rFonts w:ascii="Tahoma" w:hAnsi="Tahoma" w:cs="Tahoma"/>
                <w:bCs/>
                <w:sz w:val="18"/>
                <w:lang w:val="en-GB"/>
              </w:rPr>
            </w:pPr>
            <w:r w:rsidRPr="00E74A4F">
              <w:rPr>
                <w:rFonts w:ascii="Tahoma" w:hAnsi="Tahoma" w:cs="Tahoma"/>
                <w:bCs/>
                <w:sz w:val="18"/>
                <w:lang w:val="en-GB"/>
              </w:rPr>
              <w:t>LBS BA M</w:t>
            </w:r>
            <w:r w:rsidR="00EB26A1">
              <w:rPr>
                <w:rFonts w:ascii="Tahoma" w:hAnsi="Tahoma" w:cs="Tahoma"/>
                <w:bCs/>
                <w:sz w:val="18"/>
                <w:lang w:val="en-GB"/>
              </w:rPr>
              <w:t>od</w:t>
            </w:r>
            <w:r w:rsidRPr="00E74A4F">
              <w:rPr>
                <w:rFonts w:ascii="Tahoma" w:hAnsi="Tahoma" w:cs="Tahoma"/>
                <w:bCs/>
                <w:sz w:val="18"/>
                <w:lang w:val="en-GB"/>
              </w:rPr>
              <w:t xml:space="preserve">1 </w:t>
            </w:r>
            <w:r>
              <w:rPr>
                <w:rFonts w:ascii="Tahoma" w:hAnsi="Tahoma" w:cs="Tahoma"/>
                <w:bCs/>
                <w:sz w:val="18"/>
                <w:lang w:val="en-GB"/>
              </w:rPr>
              <w:t xml:space="preserve">     </w:t>
            </w:r>
            <w:r w:rsidR="00413319" w:rsidRPr="00E74A4F">
              <w:rPr>
                <w:rFonts w:ascii="Tahoma" w:hAnsi="Tahoma" w:cs="Tahoma"/>
                <w:bCs/>
                <w:sz w:val="18"/>
                <w:lang w:val="en-GB"/>
              </w:rPr>
              <w:t>Analysis I</w:t>
            </w:r>
          </w:p>
        </w:tc>
      </w:tr>
      <w:tr w:rsidR="00D6733D" w:rsidRPr="00471BD4">
        <w:trPr>
          <w:cantSplit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33D" w:rsidRPr="00471BD4" w:rsidRDefault="00D6733D" w:rsidP="00D6733D">
            <w:pPr>
              <w:pStyle w:val="berschrift3"/>
              <w:spacing w:before="0" w:after="0"/>
              <w:rPr>
                <w:rFonts w:ascii="Tahoma" w:hAnsi="Tahoma" w:cs="Tahoma"/>
                <w:sz w:val="18"/>
              </w:rPr>
            </w:pPr>
            <w:r w:rsidRPr="00471BD4">
              <w:rPr>
                <w:rFonts w:ascii="Tahoma" w:hAnsi="Tahoma" w:cs="Tahoma"/>
                <w:sz w:val="18"/>
              </w:rPr>
              <w:t>Nummer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jc w:val="center"/>
              <w:rPr>
                <w:rFonts w:ascii="Tahoma" w:hAnsi="Tahoma" w:cs="Tahoma"/>
                <w:color w:val="FF0000"/>
                <w:sz w:val="1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rPr>
                <w:rFonts w:ascii="Tahoma" w:hAnsi="Tahoma" w:cs="Tahoma"/>
                <w:color w:val="FF0000"/>
                <w:sz w:val="18"/>
              </w:rPr>
            </w:pPr>
          </w:p>
        </w:tc>
      </w:tr>
      <w:tr w:rsidR="00D6733D" w:rsidRPr="00471BD4"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733D" w:rsidRPr="00471BD4" w:rsidRDefault="00D6733D" w:rsidP="00D6733D">
            <w:pPr>
              <w:pStyle w:val="berschrift3"/>
              <w:spacing w:before="0" w:after="0"/>
              <w:rPr>
                <w:rFonts w:ascii="Tahoma" w:hAnsi="Tahoma" w:cs="Tahoma"/>
                <w:sz w:val="18"/>
              </w:rPr>
            </w:pP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6733D" w:rsidRPr="00471BD4" w:rsidRDefault="00D6733D" w:rsidP="00D6733D">
            <w:pPr>
              <w:pStyle w:val="berschrift3"/>
              <w:spacing w:before="0" w:after="0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D6733D" w:rsidRPr="00471BD4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D" w:rsidRPr="00471BD4" w:rsidRDefault="00D6733D" w:rsidP="00E35497">
            <w:pPr>
              <w:pStyle w:val="berschrift3"/>
              <w:spacing w:before="0" w:after="0"/>
              <w:jc w:val="left"/>
              <w:rPr>
                <w:rFonts w:ascii="Tahoma" w:hAnsi="Tahoma" w:cs="Tahoma"/>
                <w:sz w:val="18"/>
              </w:rPr>
            </w:pPr>
            <w:r w:rsidRPr="00471BD4">
              <w:rPr>
                <w:rFonts w:ascii="Tahoma" w:hAnsi="Tahoma" w:cs="Tahoma"/>
                <w:sz w:val="18"/>
              </w:rPr>
              <w:t>Modul-</w:t>
            </w:r>
            <w:r w:rsidRPr="00471BD4">
              <w:rPr>
                <w:rFonts w:ascii="Tahoma" w:hAnsi="Tahoma" w:cs="Tahoma"/>
                <w:sz w:val="18"/>
              </w:rPr>
              <w:br/>
              <w:t>verantwortliche/r</w:t>
            </w:r>
            <w:r w:rsidR="00E35497" w:rsidRPr="00471BD4">
              <w:rPr>
                <w:rFonts w:ascii="Tahoma" w:hAnsi="Tahoma" w:cs="Tahoma"/>
                <w:sz w:val="18"/>
              </w:rPr>
              <w:t xml:space="preserve"> und weitere</w:t>
            </w:r>
            <w:r w:rsidR="00CF78C4" w:rsidRPr="00471BD4">
              <w:rPr>
                <w:rFonts w:ascii="Tahoma" w:hAnsi="Tahoma" w:cs="Tahoma"/>
                <w:sz w:val="18"/>
              </w:rPr>
              <w:t xml:space="preserve"> beteiligte Lehrende (Name, Status, SWS)</w:t>
            </w:r>
          </w:p>
        </w:tc>
        <w:tc>
          <w:tcPr>
            <w:tcW w:w="8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3D" w:rsidRPr="00471BD4" w:rsidRDefault="005A3B0E" w:rsidP="00D6733D">
            <w:pPr>
              <w:pStyle w:val="berschrift9"/>
              <w:rPr>
                <w:rFonts w:ascii="Tahoma" w:hAnsi="Tahoma" w:cs="Tahoma"/>
                <w:bCs/>
              </w:rPr>
            </w:pPr>
            <w:r w:rsidRPr="00471BD4">
              <w:rPr>
                <w:rFonts w:ascii="Tahoma" w:hAnsi="Tahoma" w:cs="Tahoma"/>
                <w:bCs/>
              </w:rPr>
              <w:t xml:space="preserve">Prof. Dr. </w:t>
            </w:r>
            <w:r w:rsidR="00413319">
              <w:rPr>
                <w:rFonts w:ascii="Tahoma" w:hAnsi="Tahoma" w:cs="Tahoma"/>
                <w:bCs/>
              </w:rPr>
              <w:t>Dörte Haftendorn</w:t>
            </w:r>
          </w:p>
          <w:p w:rsidR="004F32D9" w:rsidRPr="00471BD4" w:rsidRDefault="004F32D9" w:rsidP="004F32D9"/>
          <w:p w:rsidR="004F32D9" w:rsidRPr="00471BD4" w:rsidRDefault="004F32D9" w:rsidP="004F32D9">
            <w:r w:rsidRPr="00471BD4">
              <w:rPr>
                <w:rFonts w:ascii="Tahoma" w:hAnsi="Tahoma" w:cs="Tahoma"/>
                <w:sz w:val="18"/>
                <w:szCs w:val="18"/>
              </w:rPr>
              <w:t>Alle Lehrenden des Lehrgebietes Mathematik</w:t>
            </w:r>
          </w:p>
        </w:tc>
      </w:tr>
      <w:tr w:rsidR="00E35497" w:rsidRPr="00471BD4">
        <w:tc>
          <w:tcPr>
            <w:tcW w:w="21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E35497" w:rsidRPr="00471BD4" w:rsidRDefault="00E35497" w:rsidP="00E35497"/>
        </w:tc>
        <w:tc>
          <w:tcPr>
            <w:tcW w:w="830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35497" w:rsidRPr="00471BD4" w:rsidRDefault="00E35497" w:rsidP="00E35497">
            <w:pPr>
              <w:pStyle w:val="berschrift9"/>
              <w:rPr>
                <w:rFonts w:ascii="Tahoma" w:hAnsi="Tahoma" w:cs="Tahoma"/>
                <w:bCs/>
              </w:rPr>
            </w:pPr>
          </w:p>
        </w:tc>
      </w:tr>
      <w:tr w:rsidR="00E35497" w:rsidRPr="00471BD4"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97" w:rsidRPr="00471BD4" w:rsidRDefault="00E35497" w:rsidP="00E35497">
            <w:pPr>
              <w:pStyle w:val="berschrift3"/>
              <w:spacing w:before="0" w:after="0"/>
              <w:jc w:val="left"/>
              <w:rPr>
                <w:rFonts w:ascii="Tahoma" w:hAnsi="Tahoma" w:cs="Tahoma"/>
                <w:sz w:val="18"/>
              </w:rPr>
            </w:pPr>
            <w:r w:rsidRPr="00471BD4">
              <w:rPr>
                <w:rFonts w:ascii="Tahoma" w:hAnsi="Tahoma" w:cs="Tahoma"/>
                <w:sz w:val="18"/>
              </w:rPr>
              <w:t xml:space="preserve">Zum Modul gehörende Lehrveranstaltungen </w:t>
            </w: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E9E" w:rsidRDefault="00413319" w:rsidP="00413319">
            <w:pPr>
              <w:pStyle w:val="Aufzhlungszeichen"/>
            </w:pPr>
            <w:r>
              <w:t>Vorlesung</w:t>
            </w:r>
            <w:r w:rsidR="00A5290A">
              <w:t xml:space="preserve">  4 SWS</w:t>
            </w:r>
          </w:p>
          <w:p w:rsidR="00413319" w:rsidRPr="00471BD4" w:rsidRDefault="00413319" w:rsidP="00413319">
            <w:pPr>
              <w:pStyle w:val="Aufzhlungszeichen"/>
            </w:pPr>
            <w:r>
              <w:t>Übung</w:t>
            </w:r>
            <w:r w:rsidR="00A5290A">
              <w:t xml:space="preserve"> 1 SWS</w:t>
            </w:r>
          </w:p>
        </w:tc>
      </w:tr>
      <w:tr w:rsidR="00D6733D" w:rsidRPr="00471BD4"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D9" w:rsidRPr="00471BD4" w:rsidRDefault="00CF78C4" w:rsidP="00D6733D">
            <w:pPr>
              <w:pStyle w:val="berschrift3"/>
              <w:spacing w:before="0" w:after="0"/>
              <w:jc w:val="left"/>
              <w:rPr>
                <w:rFonts w:ascii="Tahoma" w:hAnsi="Tahoma" w:cs="Tahoma"/>
                <w:sz w:val="18"/>
              </w:rPr>
            </w:pPr>
            <w:r w:rsidRPr="00471BD4">
              <w:rPr>
                <w:rFonts w:ascii="Tahoma" w:hAnsi="Tahoma" w:cs="Tahoma"/>
                <w:sz w:val="18"/>
              </w:rPr>
              <w:t>Lernz</w:t>
            </w:r>
            <w:r w:rsidR="00D6733D" w:rsidRPr="00471BD4">
              <w:rPr>
                <w:rFonts w:ascii="Tahoma" w:hAnsi="Tahoma" w:cs="Tahoma"/>
                <w:sz w:val="18"/>
              </w:rPr>
              <w:t>iel</w:t>
            </w:r>
            <w:r w:rsidR="00FF76D9" w:rsidRPr="00471BD4">
              <w:rPr>
                <w:rFonts w:ascii="Tahoma" w:hAnsi="Tahoma" w:cs="Tahoma"/>
                <w:sz w:val="18"/>
              </w:rPr>
              <w:t>e</w:t>
            </w:r>
          </w:p>
          <w:p w:rsidR="00FF76D9" w:rsidRPr="00471BD4" w:rsidRDefault="00FF76D9" w:rsidP="00D6733D">
            <w:pPr>
              <w:pStyle w:val="berschrift3"/>
              <w:spacing w:before="0" w:after="0"/>
              <w:jc w:val="left"/>
              <w:rPr>
                <w:rFonts w:ascii="Tahoma" w:hAnsi="Tahoma" w:cs="Tahoma"/>
                <w:sz w:val="18"/>
              </w:rPr>
            </w:pPr>
          </w:p>
          <w:p w:rsidR="00E35497" w:rsidRPr="00471BD4" w:rsidRDefault="00FF76D9" w:rsidP="00D6733D">
            <w:pPr>
              <w:pStyle w:val="berschrift3"/>
              <w:spacing w:before="0" w:after="0"/>
              <w:jc w:val="left"/>
              <w:rPr>
                <w:rFonts w:ascii="Tahoma" w:hAnsi="Tahoma" w:cs="Tahoma"/>
                <w:sz w:val="18"/>
              </w:rPr>
            </w:pPr>
            <w:r w:rsidRPr="00471BD4">
              <w:rPr>
                <w:rFonts w:ascii="Tahoma" w:hAnsi="Tahoma" w:cs="Tahoma"/>
                <w:sz w:val="18"/>
              </w:rPr>
              <w:t>I</w:t>
            </w:r>
            <w:r w:rsidR="00D6733D" w:rsidRPr="00471BD4">
              <w:rPr>
                <w:rFonts w:ascii="Tahoma" w:hAnsi="Tahoma" w:cs="Tahoma"/>
                <w:sz w:val="18"/>
              </w:rPr>
              <w:t>nhalte</w:t>
            </w:r>
          </w:p>
          <w:p w:rsidR="00FF76D9" w:rsidRPr="00471BD4" w:rsidRDefault="00FF76D9" w:rsidP="00FF76D9"/>
        </w:tc>
        <w:tc>
          <w:tcPr>
            <w:tcW w:w="8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6CE" w:rsidRDefault="00D94D26" w:rsidP="003B23C1">
            <w:pPr>
              <w:pStyle w:val="Aufzhlungszeichen"/>
              <w:rPr>
                <w:rFonts w:ascii="Arial" w:hAnsi="Arial" w:cs="Arial"/>
                <w:color w:val="000000"/>
                <w:lang w:val="en-CA"/>
              </w:rPr>
            </w:pPr>
            <w:r>
              <w:rPr>
                <w:rFonts w:ascii="Arial" w:hAnsi="Arial" w:cs="Arial"/>
                <w:color w:val="000000"/>
                <w:lang w:val="en-CA"/>
              </w:rPr>
              <w:t xml:space="preserve">Aufbau der Analysis, </w:t>
            </w:r>
          </w:p>
          <w:p w:rsidR="008156CE" w:rsidRPr="00D94D26" w:rsidRDefault="00B769C9" w:rsidP="00846A4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Iteration und Rekursion </w:t>
            </w:r>
            <w:r w:rsidR="008156CE" w:rsidRPr="00D94D26">
              <w:rPr>
                <w:rFonts w:ascii="Tahoma" w:hAnsi="Tahoma" w:cs="Tahoma"/>
                <w:sz w:val="18"/>
                <w:szCs w:val="18"/>
              </w:rPr>
              <w:t>als anschaulicher aber ex</w:t>
            </w:r>
            <w:r w:rsidR="008E742C" w:rsidRPr="00D94D26">
              <w:rPr>
                <w:rFonts w:ascii="Tahoma" w:hAnsi="Tahoma" w:cs="Tahoma"/>
                <w:sz w:val="18"/>
                <w:szCs w:val="18"/>
              </w:rPr>
              <w:t>a</w:t>
            </w:r>
            <w:r w:rsidR="008156CE" w:rsidRPr="00D94D26">
              <w:rPr>
                <w:rFonts w:ascii="Tahoma" w:hAnsi="Tahoma" w:cs="Tahoma"/>
                <w:sz w:val="18"/>
                <w:szCs w:val="18"/>
              </w:rPr>
              <w:t>kter Zugang zum Grenzwertbegriff</w:t>
            </w:r>
          </w:p>
          <w:p w:rsidR="006A651A" w:rsidRPr="00D94D26" w:rsidRDefault="00B769C9" w:rsidP="00846A4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8156CE" w:rsidRPr="00D94D26">
              <w:rPr>
                <w:rFonts w:ascii="Tahoma" w:hAnsi="Tahoma" w:cs="Tahoma"/>
                <w:sz w:val="18"/>
                <w:szCs w:val="18"/>
              </w:rPr>
              <w:t xml:space="preserve">eitere </w:t>
            </w:r>
            <w:r w:rsidR="00366949" w:rsidRPr="00D94D26">
              <w:rPr>
                <w:rFonts w:ascii="Tahoma" w:hAnsi="Tahoma" w:cs="Tahoma"/>
                <w:sz w:val="18"/>
                <w:szCs w:val="18"/>
              </w:rPr>
              <w:t>Folgen,</w:t>
            </w:r>
            <w:r w:rsidR="008156CE" w:rsidRPr="00D94D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66949" w:rsidRPr="00D94D26">
              <w:rPr>
                <w:rFonts w:ascii="Tahoma" w:hAnsi="Tahoma" w:cs="Tahoma"/>
                <w:sz w:val="18"/>
                <w:szCs w:val="18"/>
              </w:rPr>
              <w:t>Reihen</w:t>
            </w:r>
            <w:r w:rsidR="008E742C" w:rsidRPr="00D94D26">
              <w:rPr>
                <w:rFonts w:ascii="Tahoma" w:hAnsi="Tahoma" w:cs="Tahoma"/>
                <w:sz w:val="18"/>
                <w:szCs w:val="18"/>
              </w:rPr>
              <w:t>, Grenzwertsätze</w:t>
            </w:r>
          </w:p>
          <w:p w:rsidR="008E742C" w:rsidRPr="00D94D26" w:rsidRDefault="008E742C" w:rsidP="00846A4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94D26">
              <w:rPr>
                <w:rFonts w:ascii="Tahoma" w:hAnsi="Tahoma" w:cs="Tahoma"/>
                <w:sz w:val="18"/>
                <w:szCs w:val="18"/>
              </w:rPr>
              <w:t>Konstruktion der reellen Zahlen</w:t>
            </w:r>
          </w:p>
          <w:p w:rsidR="006A651A" w:rsidRPr="00D94D26" w:rsidRDefault="006A651A" w:rsidP="00846A4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94D26">
              <w:rPr>
                <w:rFonts w:ascii="Tahoma" w:hAnsi="Tahoma" w:cs="Tahoma"/>
                <w:sz w:val="18"/>
                <w:szCs w:val="18"/>
              </w:rPr>
              <w:t>St</w:t>
            </w:r>
            <w:r w:rsidR="008E742C" w:rsidRPr="00D94D26">
              <w:rPr>
                <w:rFonts w:ascii="Tahoma" w:hAnsi="Tahoma" w:cs="Tahoma"/>
                <w:sz w:val="18"/>
                <w:szCs w:val="18"/>
              </w:rPr>
              <w:t>etigkeit und Differ</w:t>
            </w:r>
            <w:r w:rsidR="00073BC6">
              <w:rPr>
                <w:rFonts w:ascii="Tahoma" w:hAnsi="Tahoma" w:cs="Tahoma"/>
                <w:sz w:val="18"/>
                <w:szCs w:val="18"/>
              </w:rPr>
              <w:t>e</w:t>
            </w:r>
            <w:r w:rsidR="008E742C" w:rsidRPr="00D94D26">
              <w:rPr>
                <w:rFonts w:ascii="Tahoma" w:hAnsi="Tahoma" w:cs="Tahoma"/>
                <w:sz w:val="18"/>
                <w:szCs w:val="18"/>
              </w:rPr>
              <w:t xml:space="preserve">nzierbarkeit, </w:t>
            </w:r>
            <w:r w:rsidRPr="00D94D26">
              <w:rPr>
                <w:rFonts w:ascii="Tahoma" w:hAnsi="Tahoma" w:cs="Tahoma"/>
                <w:sz w:val="18"/>
                <w:szCs w:val="18"/>
              </w:rPr>
              <w:t>Anwendungen der Diffe</w:t>
            </w:r>
            <w:r w:rsidR="00B769C9">
              <w:rPr>
                <w:rFonts w:ascii="Tahoma" w:hAnsi="Tahoma" w:cs="Tahoma"/>
                <w:sz w:val="18"/>
                <w:szCs w:val="18"/>
              </w:rPr>
              <w:t>re</w:t>
            </w:r>
            <w:r w:rsidRPr="00D94D26">
              <w:rPr>
                <w:rFonts w:ascii="Tahoma" w:hAnsi="Tahoma" w:cs="Tahoma"/>
                <w:sz w:val="18"/>
                <w:szCs w:val="18"/>
              </w:rPr>
              <w:t>n</w:t>
            </w:r>
            <w:r w:rsidR="0029563F">
              <w:rPr>
                <w:rFonts w:ascii="Tahoma" w:hAnsi="Tahoma" w:cs="Tahoma"/>
                <w:sz w:val="18"/>
                <w:szCs w:val="18"/>
              </w:rPr>
              <w:t>z</w:t>
            </w:r>
            <w:r w:rsidRPr="00D94D26">
              <w:rPr>
                <w:rFonts w:ascii="Tahoma" w:hAnsi="Tahoma" w:cs="Tahoma"/>
                <w:sz w:val="18"/>
                <w:szCs w:val="18"/>
              </w:rPr>
              <w:t>ia</w:t>
            </w:r>
            <w:r w:rsidR="00B570E0" w:rsidRPr="00D94D26">
              <w:rPr>
                <w:rFonts w:ascii="Tahoma" w:hAnsi="Tahoma" w:cs="Tahoma"/>
                <w:sz w:val="18"/>
                <w:szCs w:val="18"/>
              </w:rPr>
              <w:t>l</w:t>
            </w:r>
            <w:r w:rsidRPr="00D94D26">
              <w:rPr>
                <w:rFonts w:ascii="Tahoma" w:hAnsi="Tahoma" w:cs="Tahoma"/>
                <w:sz w:val="18"/>
                <w:szCs w:val="18"/>
              </w:rPr>
              <w:t>rechnung</w:t>
            </w:r>
          </w:p>
          <w:p w:rsidR="007F4453" w:rsidRPr="00846A47" w:rsidRDefault="00B570E0" w:rsidP="00846A4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D94D26">
              <w:rPr>
                <w:rFonts w:ascii="Tahoma" w:hAnsi="Tahoma" w:cs="Tahoma"/>
                <w:sz w:val="18"/>
                <w:szCs w:val="18"/>
              </w:rPr>
              <w:t>Riemannscher Integralbegriff, und An</w:t>
            </w:r>
            <w:r w:rsidR="005D7C73" w:rsidRPr="00D94D26">
              <w:rPr>
                <w:rFonts w:ascii="Tahoma" w:hAnsi="Tahoma" w:cs="Tahoma"/>
                <w:sz w:val="18"/>
                <w:szCs w:val="18"/>
              </w:rPr>
              <w:t>w</w:t>
            </w:r>
            <w:r w:rsidRPr="00D94D26">
              <w:rPr>
                <w:rFonts w:ascii="Tahoma" w:hAnsi="Tahoma" w:cs="Tahoma"/>
                <w:sz w:val="18"/>
                <w:szCs w:val="18"/>
              </w:rPr>
              <w:t xml:space="preserve">endungen der </w:t>
            </w:r>
            <w:r w:rsidR="003B23C1" w:rsidRPr="00D94D26">
              <w:rPr>
                <w:rFonts w:ascii="Tahoma" w:hAnsi="Tahoma" w:cs="Tahoma"/>
                <w:sz w:val="18"/>
                <w:szCs w:val="18"/>
              </w:rPr>
              <w:t>Integralrechnung</w:t>
            </w:r>
          </w:p>
          <w:p w:rsidR="006A651A" w:rsidRPr="00471BD4" w:rsidRDefault="006A651A" w:rsidP="003B23C1">
            <w:pPr>
              <w:pStyle w:val="Aufzhlungszeichen"/>
            </w:pPr>
          </w:p>
        </w:tc>
      </w:tr>
      <w:tr w:rsidR="00D6733D" w:rsidRPr="00471BD4"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733D" w:rsidRPr="00471BD4" w:rsidRDefault="00D6733D" w:rsidP="00D6733D">
            <w:pPr>
              <w:pStyle w:val="berschrift3"/>
              <w:spacing w:before="0" w:after="0"/>
              <w:rPr>
                <w:rFonts w:ascii="Tahoma" w:hAnsi="Tahoma" w:cs="Tahoma"/>
                <w:sz w:val="18"/>
              </w:rPr>
            </w:pP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6733D" w:rsidRPr="00471BD4" w:rsidRDefault="00D6733D" w:rsidP="00D6733D">
            <w:pPr>
              <w:pStyle w:val="berschrift9"/>
              <w:rPr>
                <w:rFonts w:ascii="Tahoma" w:hAnsi="Tahoma" w:cs="Tahoma"/>
                <w:bCs/>
              </w:rPr>
            </w:pPr>
          </w:p>
        </w:tc>
      </w:tr>
      <w:tr w:rsidR="00D6733D" w:rsidRPr="00471BD4"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33D" w:rsidRPr="00471BD4" w:rsidRDefault="00D6733D" w:rsidP="00D6733D">
            <w:pPr>
              <w:pStyle w:val="berschrift3"/>
              <w:spacing w:before="0" w:after="0"/>
              <w:jc w:val="left"/>
              <w:rPr>
                <w:rFonts w:ascii="Tahoma" w:hAnsi="Tahoma" w:cs="Tahoma"/>
                <w:sz w:val="18"/>
              </w:rPr>
            </w:pPr>
            <w:r w:rsidRPr="00471BD4">
              <w:rPr>
                <w:rFonts w:ascii="Tahoma" w:hAnsi="Tahoma" w:cs="Tahoma"/>
                <w:sz w:val="18"/>
              </w:rPr>
              <w:t>Kompetenzen</w:t>
            </w:r>
            <w:r w:rsidRPr="00471BD4">
              <w:rPr>
                <w:rFonts w:ascii="Tahoma" w:hAnsi="Tahoma" w:cs="Tahoma"/>
                <w:b w:val="0"/>
                <w:bCs/>
                <w:sz w:val="18"/>
              </w:rPr>
              <w:br/>
            </w: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33D" w:rsidRPr="00471BD4" w:rsidRDefault="00D6733D" w:rsidP="00D6733D">
            <w:pPr>
              <w:pStyle w:val="berschrift9"/>
              <w:rPr>
                <w:rFonts w:ascii="Tahoma" w:hAnsi="Tahoma" w:cs="Tahoma"/>
                <w:bCs/>
              </w:rPr>
            </w:pPr>
            <w:r w:rsidRPr="00471BD4">
              <w:rPr>
                <w:rFonts w:ascii="Tahoma" w:hAnsi="Tahoma" w:cs="Tahoma"/>
                <w:bCs/>
              </w:rPr>
              <w:t>Darstellung der Kompetenzen, die durch das Bestehen des Moduls erreicht werden sollen</w:t>
            </w:r>
            <w:r w:rsidR="00137C36" w:rsidRPr="00471BD4">
              <w:rPr>
                <w:rFonts w:ascii="Tahoma" w:hAnsi="Tahoma" w:cs="Tahoma"/>
                <w:bCs/>
              </w:rPr>
              <w:t xml:space="preserve"> </w:t>
            </w:r>
            <w:r w:rsidR="00137C36" w:rsidRPr="00471BD4">
              <w:rPr>
                <w:rFonts w:ascii="Tahoma" w:hAnsi="Tahoma" w:cs="Tahoma"/>
                <w:b w:val="0"/>
                <w:bCs/>
              </w:rPr>
              <w:t>(Anmerkung: Hier bitten wir Sie, den KMK Beschluss „Standards der Lehrerbildung“ vom 16.12.2004, S. 4 ff. als Grundlage für die inhaltlichen Ausführungen zu nehmen)</w:t>
            </w:r>
          </w:p>
        </w:tc>
      </w:tr>
      <w:tr w:rsidR="00D6733D" w:rsidRPr="00471BD4"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33D" w:rsidRPr="00471BD4" w:rsidRDefault="002C7D21" w:rsidP="00A315C4">
            <w:pPr>
              <w:pStyle w:val="berschrift3"/>
              <w:spacing w:before="0" w:after="0"/>
              <w:jc w:val="left"/>
              <w:rPr>
                <w:rFonts w:ascii="Tahoma" w:hAnsi="Tahoma" w:cs="Tahoma"/>
                <w:b w:val="0"/>
                <w:bCs/>
                <w:sz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</w:rPr>
              <w:t>Fachkompetenz</w:t>
            </w: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0E0" w:rsidRDefault="00B570E0" w:rsidP="00B570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Die Studierenden</w:t>
            </w:r>
          </w:p>
          <w:p w:rsidR="005A14FD" w:rsidRDefault="007B3BF2" w:rsidP="00B570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kennen verschiedene Zugänge zum Grenzwertbegriff.</w:t>
            </w:r>
          </w:p>
          <w:p w:rsidR="007B3BF2" w:rsidRDefault="005A14FD" w:rsidP="00B570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können die Konst</w:t>
            </w:r>
            <w:r w:rsidR="007B3BF2">
              <w:rPr>
                <w:rFonts w:ascii="Tahoma" w:hAnsi="Tahoma" w:cs="Tahoma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 xml:space="preserve">uktion der </w:t>
            </w:r>
            <w:r w:rsidR="007B3BF2">
              <w:rPr>
                <w:rFonts w:ascii="Tahoma" w:hAnsi="Tahoma" w:cs="Tahoma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>ee</w:t>
            </w:r>
            <w:r w:rsidR="008E742C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 xml:space="preserve">len Zahlen erläutern. </w:t>
            </w:r>
          </w:p>
          <w:p w:rsidR="007B3BF2" w:rsidRDefault="007B3BF2" w:rsidP="007B3BF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kennen den Aufbau der Analysis und seine Widerspiegelung in der Schulanalysis</w:t>
            </w:r>
            <w:r w:rsidR="00B769C9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570E0" w:rsidRPr="00B570E0" w:rsidRDefault="007B3BF2" w:rsidP="00C801B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haben eine </w:t>
            </w:r>
            <w:r w:rsidR="002C7D21" w:rsidRPr="00B570E0">
              <w:rPr>
                <w:rFonts w:ascii="Tahoma" w:hAnsi="Tahoma" w:cs="Tahoma"/>
                <w:sz w:val="18"/>
                <w:szCs w:val="18"/>
              </w:rPr>
              <w:t>besonder</w:t>
            </w:r>
            <w:r w:rsidR="005D7C73">
              <w:rPr>
                <w:rFonts w:ascii="Tahoma" w:hAnsi="Tahoma" w:cs="Tahoma"/>
                <w:sz w:val="18"/>
                <w:szCs w:val="18"/>
              </w:rPr>
              <w:t xml:space="preserve">s solide fachliche Fundierung, </w:t>
            </w:r>
            <w:r w:rsidR="00570C85">
              <w:rPr>
                <w:rFonts w:ascii="Tahoma" w:hAnsi="Tahoma" w:cs="Tahoma"/>
                <w:sz w:val="18"/>
                <w:szCs w:val="18"/>
              </w:rPr>
              <w:t>vor allem</w:t>
            </w:r>
            <w:r w:rsidR="002C7D21" w:rsidRPr="00B570E0">
              <w:rPr>
                <w:rFonts w:ascii="Tahoma" w:hAnsi="Tahoma" w:cs="Tahoma"/>
                <w:sz w:val="18"/>
                <w:szCs w:val="18"/>
              </w:rPr>
              <w:t xml:space="preserve"> in den Begriffen, die schulisch </w:t>
            </w:r>
            <w:r w:rsidR="005D7C73">
              <w:rPr>
                <w:rFonts w:ascii="Tahoma" w:hAnsi="Tahoma" w:cs="Tahoma"/>
                <w:sz w:val="18"/>
                <w:szCs w:val="18"/>
              </w:rPr>
              <w:t>vielfach</w:t>
            </w:r>
            <w:r w:rsidR="002C7D21" w:rsidRPr="00B570E0">
              <w:rPr>
                <w:rFonts w:ascii="Tahoma" w:hAnsi="Tahoma" w:cs="Tahoma"/>
                <w:sz w:val="18"/>
                <w:szCs w:val="18"/>
              </w:rPr>
              <w:t xml:space="preserve"> von kalkülhaftem Arbeiten überlagert worden sind.</w:t>
            </w:r>
          </w:p>
          <w:p w:rsidR="00D6733D" w:rsidRPr="00471BD4" w:rsidRDefault="00D6733D" w:rsidP="00F407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6949" w:rsidRPr="00471BD4"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949" w:rsidRDefault="00366949" w:rsidP="00A315C4">
            <w:pPr>
              <w:pStyle w:val="berschrift3"/>
              <w:spacing w:before="0" w:after="0"/>
              <w:jc w:val="left"/>
              <w:rPr>
                <w:rFonts w:ascii="Tahoma" w:hAnsi="Tahoma" w:cs="Tahoma"/>
                <w:b w:val="0"/>
                <w:bCs/>
                <w:sz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</w:rPr>
              <w:t>Methodenkompetenz</w:t>
            </w: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B4E" w:rsidRDefault="00882B4E" w:rsidP="00D545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Die Studierenden</w:t>
            </w:r>
          </w:p>
          <w:p w:rsidR="00D545E0" w:rsidRPr="00882B4E" w:rsidRDefault="00882B4E" w:rsidP="00882B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verstehen </w:t>
            </w:r>
            <w:r w:rsidR="00901CE0" w:rsidRPr="00882B4E">
              <w:rPr>
                <w:rFonts w:ascii="Tahoma" w:hAnsi="Tahoma" w:cs="Tahoma"/>
                <w:sz w:val="18"/>
                <w:szCs w:val="18"/>
              </w:rPr>
              <w:t>die besonderen</w:t>
            </w:r>
            <w:r w:rsidR="00846A4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01CE0" w:rsidRPr="00882B4E">
              <w:rPr>
                <w:rFonts w:ascii="Tahoma" w:hAnsi="Tahoma" w:cs="Tahoma"/>
                <w:sz w:val="18"/>
                <w:szCs w:val="18"/>
              </w:rPr>
              <w:t>theoretischen Me</w:t>
            </w:r>
            <w:r>
              <w:rPr>
                <w:rFonts w:ascii="Tahoma" w:hAnsi="Tahoma" w:cs="Tahoma"/>
                <w:sz w:val="18"/>
                <w:szCs w:val="18"/>
              </w:rPr>
              <w:t>thoden der Analysis.</w:t>
            </w:r>
          </w:p>
          <w:p w:rsidR="00901CE0" w:rsidRDefault="00882B4E" w:rsidP="00D545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setzen umfassend Computerwerkzeug</w:t>
            </w:r>
            <w:r w:rsidR="00846A47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 xml:space="preserve"> und CAS am PC und als Handheld ein.</w:t>
            </w:r>
          </w:p>
          <w:p w:rsidR="00D545E0" w:rsidRDefault="00882B4E" w:rsidP="00846A4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kennen das Wechselspiel von </w:t>
            </w:r>
            <w:r w:rsidR="00C64332">
              <w:rPr>
                <w:rFonts w:ascii="Tahoma" w:hAnsi="Tahoma" w:cs="Tahoma"/>
                <w:sz w:val="18"/>
                <w:szCs w:val="18"/>
              </w:rPr>
              <w:t>Erkunden, B</w:t>
            </w:r>
            <w:r>
              <w:rPr>
                <w:rFonts w:ascii="Tahoma" w:hAnsi="Tahoma" w:cs="Tahoma"/>
                <w:sz w:val="18"/>
                <w:szCs w:val="18"/>
              </w:rPr>
              <w:t>ehaupten und</w:t>
            </w:r>
            <w:r w:rsidR="00C64332">
              <w:rPr>
                <w:rFonts w:ascii="Tahoma" w:hAnsi="Tahoma" w:cs="Tahoma"/>
                <w:sz w:val="18"/>
                <w:szCs w:val="18"/>
              </w:rPr>
              <w:t xml:space="preserve"> B</w:t>
            </w:r>
            <w:r>
              <w:rPr>
                <w:rFonts w:ascii="Tahoma" w:hAnsi="Tahoma" w:cs="Tahoma"/>
                <w:sz w:val="18"/>
                <w:szCs w:val="18"/>
              </w:rPr>
              <w:t>eweisen</w:t>
            </w:r>
            <w:r w:rsidR="00001254">
              <w:rPr>
                <w:rFonts w:ascii="Tahoma" w:hAnsi="Tahoma" w:cs="Tahoma"/>
                <w:sz w:val="18"/>
                <w:szCs w:val="18"/>
              </w:rPr>
              <w:t xml:space="preserve"> und können dafür jeweils angemessene Methoden einsetzen.</w:t>
            </w:r>
            <w:r w:rsidR="00D545E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F175FB" w:rsidRDefault="00001254" w:rsidP="002C7D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vertiefen mit Computerwerkzeugen ihr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Verstehe</w:t>
            </w:r>
            <w:r w:rsidR="001D6C0B">
              <w:rPr>
                <w:rFonts w:ascii="Tahoma" w:hAnsi="Tahoma" w:cs="Tahoma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 xml:space="preserve">, prüfen ihre </w:t>
            </w:r>
            <w:r w:rsidR="001D6C0B">
              <w:rPr>
                <w:rFonts w:ascii="Tahoma" w:hAnsi="Tahoma" w:cs="Tahoma"/>
                <w:sz w:val="18"/>
                <w:szCs w:val="18"/>
              </w:rPr>
              <w:t>Konzepte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kompetent und konzipieren </w:t>
            </w:r>
            <w:r w:rsidR="001D6C0B">
              <w:rPr>
                <w:rFonts w:ascii="Tahoma" w:hAnsi="Tahoma" w:cs="Tahoma"/>
                <w:sz w:val="18"/>
                <w:szCs w:val="18"/>
              </w:rPr>
              <w:t>neue Problemstellungen</w:t>
            </w:r>
            <w:r w:rsidR="00846A47">
              <w:rPr>
                <w:rFonts w:ascii="Tahoma" w:hAnsi="Tahoma" w:cs="Tahoma"/>
                <w:sz w:val="18"/>
                <w:szCs w:val="18"/>
              </w:rPr>
              <w:t>.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D6C0B" w:rsidRDefault="001D6C0B" w:rsidP="002C7D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entwickeln V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>isuali</w:t>
            </w:r>
            <w:r>
              <w:rPr>
                <w:rFonts w:ascii="Tahoma" w:hAnsi="Tahoma" w:cs="Tahoma"/>
                <w:sz w:val="18"/>
                <w:szCs w:val="18"/>
              </w:rPr>
              <w:t xml:space="preserve">sierungen für Lerninhalte 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 xml:space="preserve">und </w:t>
            </w:r>
            <w:r>
              <w:rPr>
                <w:rFonts w:ascii="Tahoma" w:hAnsi="Tahoma" w:cs="Tahoma"/>
                <w:sz w:val="18"/>
                <w:szCs w:val="18"/>
              </w:rPr>
              <w:t xml:space="preserve">bilden 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>reichhaltige Fragestellungen für ihren späteren Unterricht</w:t>
            </w:r>
            <w:r w:rsidR="00846A47">
              <w:rPr>
                <w:rFonts w:ascii="Tahoma" w:hAnsi="Tahoma" w:cs="Tahoma"/>
                <w:sz w:val="18"/>
                <w:szCs w:val="18"/>
              </w:rPr>
              <w:t>.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66949" w:rsidRDefault="001D6C0B" w:rsidP="002C7D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erlangen in der 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 xml:space="preserve"> händische</w:t>
            </w:r>
            <w:r w:rsidR="002132B0">
              <w:rPr>
                <w:rFonts w:ascii="Tahoma" w:hAnsi="Tahoma" w:cs="Tahoma"/>
                <w:sz w:val="18"/>
                <w:szCs w:val="18"/>
              </w:rPr>
              <w:t>n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 xml:space="preserve"> Kompetenz eine hohe Sicherheit</w:t>
            </w:r>
            <w:r>
              <w:rPr>
                <w:rFonts w:ascii="Tahoma" w:hAnsi="Tahoma" w:cs="Tahoma"/>
                <w:sz w:val="18"/>
                <w:szCs w:val="18"/>
              </w:rPr>
              <w:t xml:space="preserve">, die </w:t>
            </w:r>
            <w:r w:rsidR="00F40770" w:rsidRPr="00F40770">
              <w:rPr>
                <w:rFonts w:ascii="Tahoma" w:hAnsi="Tahoma" w:cs="Tahoma"/>
                <w:sz w:val="18"/>
                <w:szCs w:val="18"/>
              </w:rPr>
              <w:t xml:space="preserve"> einer fachwiss</w:t>
            </w:r>
            <w:r>
              <w:rPr>
                <w:rFonts w:ascii="Tahoma" w:hAnsi="Tahoma" w:cs="Tahoma"/>
                <w:sz w:val="18"/>
                <w:szCs w:val="18"/>
              </w:rPr>
              <w:t>enschaftlichen Sicht standhält</w:t>
            </w:r>
            <w:r w:rsidR="00C801B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801BC" w:rsidRPr="002C7D21" w:rsidRDefault="00C801BC" w:rsidP="001D6C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Dazu werden passende Aufgaben gestellt, die in den Übungen erläutert und besprochen werden.</w:t>
            </w:r>
          </w:p>
        </w:tc>
      </w:tr>
      <w:tr w:rsidR="00366949" w:rsidRPr="00471BD4"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949" w:rsidRDefault="00366949" w:rsidP="00A315C4">
            <w:pPr>
              <w:pStyle w:val="berschrift3"/>
              <w:spacing w:before="0" w:after="0"/>
              <w:jc w:val="left"/>
              <w:rPr>
                <w:rFonts w:ascii="Tahoma" w:hAnsi="Tahoma" w:cs="Tahoma"/>
                <w:b w:val="0"/>
                <w:bCs/>
                <w:sz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</w:rPr>
              <w:t>Sozial- und Selbstkompetenz</w:t>
            </w: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2B0" w:rsidRPr="002132B0" w:rsidRDefault="00F40770" w:rsidP="002C7D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40770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 </w:t>
            </w:r>
            <w:r w:rsidR="00C801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der Übung und in </w:t>
            </w:r>
            <w:r w:rsidRPr="00F40770">
              <w:rPr>
                <w:rFonts w:ascii="Tahoma" w:hAnsi="Tahoma" w:cs="Tahoma"/>
                <w:color w:val="000000"/>
                <w:sz w:val="18"/>
                <w:szCs w:val="18"/>
              </w:rPr>
              <w:t xml:space="preserve">Arbeitsgruppen auch mit älteren Studierenden </w:t>
            </w:r>
            <w:r w:rsidR="00846A47"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 w:rsidR="002132B0">
              <w:rPr>
                <w:rFonts w:ascii="Tahoma" w:hAnsi="Tahoma" w:cs="Tahoma"/>
                <w:color w:val="000000"/>
                <w:sz w:val="18"/>
                <w:szCs w:val="18"/>
              </w:rPr>
              <w:t xml:space="preserve">auschen sich die </w:t>
            </w:r>
            <w:r w:rsidRPr="00F40770">
              <w:rPr>
                <w:rFonts w:ascii="Tahoma" w:hAnsi="Tahoma" w:cs="Tahoma"/>
                <w:color w:val="000000"/>
                <w:sz w:val="18"/>
                <w:szCs w:val="18"/>
              </w:rPr>
              <w:t>Studierenden über mathematische Inhalte a</w:t>
            </w:r>
            <w:r w:rsidR="00846A47">
              <w:rPr>
                <w:rFonts w:ascii="Tahoma" w:hAnsi="Tahoma" w:cs="Tahoma"/>
                <w:color w:val="000000"/>
                <w:sz w:val="18"/>
                <w:szCs w:val="18"/>
              </w:rPr>
              <w:t>us</w:t>
            </w:r>
            <w:r w:rsidRPr="00F4077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und </w:t>
            </w:r>
            <w:r w:rsidR="002132B0">
              <w:rPr>
                <w:rFonts w:ascii="Tahoma" w:hAnsi="Tahoma" w:cs="Tahoma"/>
                <w:color w:val="000000"/>
                <w:sz w:val="18"/>
                <w:szCs w:val="18"/>
              </w:rPr>
              <w:t>helfen sich</w:t>
            </w:r>
            <w:r w:rsidRPr="00F4077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gegenseitig</w:t>
            </w:r>
            <w:r w:rsidR="002132B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2132B0" w:rsidRPr="002132B0" w:rsidRDefault="002132B0" w:rsidP="002C7D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Sie erlangen </w:t>
            </w:r>
            <w:r w:rsidR="00846A47">
              <w:rPr>
                <w:rFonts w:ascii="Tahoma" w:hAnsi="Tahoma" w:cs="Tahoma"/>
                <w:color w:val="000000"/>
                <w:sz w:val="18"/>
                <w:szCs w:val="18"/>
              </w:rPr>
              <w:t xml:space="preserve">zunehmend </w:t>
            </w:r>
            <w:r w:rsidR="00F40770" w:rsidRPr="00F40770">
              <w:rPr>
                <w:rFonts w:ascii="Tahoma" w:hAnsi="Tahoma" w:cs="Tahoma"/>
                <w:color w:val="000000"/>
                <w:sz w:val="18"/>
                <w:szCs w:val="18"/>
              </w:rPr>
              <w:t xml:space="preserve">Sicherheit im eigenen mathematischen Denken. Auf dem Weg dahin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entwickeln sie </w:t>
            </w:r>
            <w:r w:rsidR="00F40770" w:rsidRPr="00F40770">
              <w:rPr>
                <w:rFonts w:ascii="Tahoma" w:hAnsi="Tahoma" w:cs="Tahoma"/>
                <w:color w:val="000000"/>
                <w:sz w:val="18"/>
                <w:szCs w:val="18"/>
              </w:rPr>
              <w:t>eine genügende Beharrlichkeit, das Proble</w:t>
            </w:r>
            <w:r w:rsidR="00846A47">
              <w:rPr>
                <w:rFonts w:ascii="Tahoma" w:hAnsi="Tahoma" w:cs="Tahoma"/>
                <w:color w:val="000000"/>
                <w:sz w:val="18"/>
                <w:szCs w:val="18"/>
              </w:rPr>
              <w:t>m von allen Seiten zu betrach</w:t>
            </w:r>
            <w:r w:rsidR="00B769C9"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 w:rsidR="00846A47">
              <w:rPr>
                <w:rFonts w:ascii="Tahoma" w:hAnsi="Tahoma" w:cs="Tahoma"/>
                <w:color w:val="000000"/>
                <w:sz w:val="18"/>
                <w:szCs w:val="18"/>
              </w:rPr>
              <w:t>en und</w:t>
            </w:r>
            <w:r w:rsidR="00F40770" w:rsidRPr="00F4077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nicht zu früh aufzugeben. </w:t>
            </w:r>
          </w:p>
          <w:p w:rsidR="00F40770" w:rsidRPr="00F40770" w:rsidRDefault="00F40770" w:rsidP="002C7D2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F40770">
              <w:rPr>
                <w:rFonts w:ascii="Tahoma" w:hAnsi="Tahoma" w:cs="Tahoma"/>
                <w:color w:val="000000"/>
                <w:sz w:val="18"/>
                <w:szCs w:val="18"/>
              </w:rPr>
              <w:t>Erfolge hierin erhöhen beträchtlich das Zutrauen in die eigene Kompetenz und ermöglichen die nächsten Schritte.</w:t>
            </w:r>
          </w:p>
        </w:tc>
      </w:tr>
      <w:tr w:rsidR="00FF76D9" w:rsidRPr="00471BD4">
        <w:tc>
          <w:tcPr>
            <w:tcW w:w="21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FF76D9" w:rsidRPr="00471BD4" w:rsidRDefault="00FF76D9" w:rsidP="00FF76D9"/>
        </w:tc>
        <w:tc>
          <w:tcPr>
            <w:tcW w:w="830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F76D9" w:rsidRPr="00471BD4" w:rsidRDefault="00FF76D9" w:rsidP="00FF76D9">
            <w:pPr>
              <w:pStyle w:val="berschrift9"/>
              <w:rPr>
                <w:rFonts w:ascii="Tahoma" w:hAnsi="Tahoma" w:cs="Tahoma"/>
                <w:bCs/>
              </w:rPr>
            </w:pPr>
          </w:p>
        </w:tc>
      </w:tr>
      <w:tr w:rsidR="00FF76D9" w:rsidRPr="00471BD4"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6D9" w:rsidRPr="00471BD4" w:rsidRDefault="00FF76D9" w:rsidP="00FF76D9">
            <w:pPr>
              <w:pStyle w:val="berschrift3"/>
              <w:spacing w:before="0" w:after="0"/>
              <w:jc w:val="left"/>
              <w:rPr>
                <w:rFonts w:ascii="Tahoma" w:hAnsi="Tahoma" w:cs="Tahoma"/>
                <w:sz w:val="18"/>
              </w:rPr>
            </w:pPr>
            <w:r w:rsidRPr="00471BD4">
              <w:rPr>
                <w:rFonts w:ascii="Tahoma" w:hAnsi="Tahoma" w:cs="Tahoma"/>
                <w:sz w:val="18"/>
              </w:rPr>
              <w:t xml:space="preserve">Lehr-/Lernmengen (Arbeitsstunden, darunter Präsenzzeit; Credit Points </w:t>
            </w:r>
          </w:p>
        </w:tc>
        <w:tc>
          <w:tcPr>
            <w:tcW w:w="8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6A" w:rsidRPr="00471BD4" w:rsidRDefault="00F40770" w:rsidP="007F4453">
            <w:pPr>
              <w:pStyle w:val="Aufzhlungszeichen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43786A" w:rsidRPr="00471BD4">
              <w:rPr>
                <w:lang w:val="en-GB"/>
              </w:rPr>
              <w:t xml:space="preserve"> CP, </w:t>
            </w:r>
            <w:r w:rsidR="005D7C73">
              <w:rPr>
                <w:lang w:val="en-GB"/>
              </w:rPr>
              <w:t>5</w:t>
            </w:r>
            <w:r w:rsidR="0043786A" w:rsidRPr="00471BD4">
              <w:rPr>
                <w:lang w:val="en-GB"/>
              </w:rPr>
              <w:t xml:space="preserve"> SWS</w:t>
            </w:r>
            <w:r>
              <w:rPr>
                <w:lang w:val="en-GB"/>
              </w:rPr>
              <w:t xml:space="preserve">   (V </w:t>
            </w:r>
            <w:r w:rsidR="005D7C73">
              <w:rPr>
                <w:lang w:val="en-GB"/>
              </w:rPr>
              <w:t>4</w:t>
            </w:r>
            <w:r>
              <w:rPr>
                <w:lang w:val="en-GB"/>
              </w:rPr>
              <w:t xml:space="preserve"> SWS, Ü 1 SWS</w:t>
            </w:r>
          </w:p>
          <w:p w:rsidR="00382C05" w:rsidRPr="00471BD4" w:rsidRDefault="005C370C" w:rsidP="007F4453">
            <w:pPr>
              <w:pStyle w:val="Aufzhlungszeichen"/>
            </w:pPr>
            <w:r>
              <w:t>Arbeitsstunden: 150</w:t>
            </w:r>
            <w:r w:rsidR="00382C05" w:rsidRPr="00471BD4">
              <w:t xml:space="preserve"> Std.</w:t>
            </w:r>
          </w:p>
          <w:p w:rsidR="00382C05" w:rsidRPr="00471BD4" w:rsidRDefault="0092773E" w:rsidP="007F4453">
            <w:pPr>
              <w:pStyle w:val="Aufzhlungszeichen"/>
            </w:pPr>
            <w:r w:rsidRPr="00471BD4">
              <w:t xml:space="preserve">Kontaktstudium: </w:t>
            </w:r>
            <w:r w:rsidR="00BC4B3A">
              <w:t>5</w:t>
            </w:r>
            <w:r w:rsidR="005D7C73">
              <w:t xml:space="preserve"> SWS / 70</w:t>
            </w:r>
            <w:r w:rsidRPr="00471BD4">
              <w:t xml:space="preserve"> Std.</w:t>
            </w:r>
          </w:p>
          <w:p w:rsidR="006A2E9E" w:rsidRPr="00471BD4" w:rsidRDefault="0092773E" w:rsidP="007F4453">
            <w:pPr>
              <w:pStyle w:val="Aufzhlungszeichen"/>
            </w:pPr>
            <w:r w:rsidRPr="00471BD4">
              <w:t xml:space="preserve">Selbststudium: </w:t>
            </w:r>
            <w:r w:rsidR="005D7C73">
              <w:t>80</w:t>
            </w:r>
            <w:r w:rsidRPr="00471BD4">
              <w:t xml:space="preserve"> Std.</w:t>
            </w:r>
          </w:p>
        </w:tc>
      </w:tr>
    </w:tbl>
    <w:p w:rsidR="00172BE3" w:rsidRPr="003A6D2E" w:rsidRDefault="00172BE3" w:rsidP="00172BE3">
      <w:pPr>
        <w:rPr>
          <w:lang w:val="en-GB"/>
        </w:rPr>
      </w:pPr>
    </w:p>
    <w:sectPr w:rsidR="00172BE3" w:rsidRPr="003A6D2E" w:rsidSect="008243BE">
      <w:pgSz w:w="11906" w:h="16838"/>
      <w:pgMar w:top="600" w:right="1417" w:bottom="60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97A"/>
    <w:multiLevelType w:val="hybridMultilevel"/>
    <w:tmpl w:val="D6B0C38C"/>
    <w:lvl w:ilvl="0" w:tplc="5072AF6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4E1888E8">
      <w:start w:val="1"/>
      <w:numFmt w:val="bullet"/>
      <w:pStyle w:val="Aufzhlung"/>
      <w:lvlText w:val=""/>
      <w:lvlJc w:val="left"/>
      <w:pPr>
        <w:tabs>
          <w:tab w:val="num" w:pos="1308"/>
        </w:tabs>
        <w:ind w:left="1308" w:hanging="228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30878"/>
    <w:multiLevelType w:val="hybridMultilevel"/>
    <w:tmpl w:val="59B858DE"/>
    <w:lvl w:ilvl="0" w:tplc="4E1888E8">
      <w:start w:val="1"/>
      <w:numFmt w:val="bullet"/>
      <w:lvlText w:val=""/>
      <w:lvlJc w:val="left"/>
      <w:pPr>
        <w:tabs>
          <w:tab w:val="num" w:pos="288"/>
        </w:tabs>
        <w:ind w:left="288" w:hanging="22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634A71"/>
    <w:rsid w:val="00001254"/>
    <w:rsid w:val="00044DF3"/>
    <w:rsid w:val="00073BC6"/>
    <w:rsid w:val="00074D14"/>
    <w:rsid w:val="000B490D"/>
    <w:rsid w:val="001021CC"/>
    <w:rsid w:val="00137C36"/>
    <w:rsid w:val="00172BE3"/>
    <w:rsid w:val="001D6C0B"/>
    <w:rsid w:val="00211502"/>
    <w:rsid w:val="002132B0"/>
    <w:rsid w:val="0022393B"/>
    <w:rsid w:val="00245FD9"/>
    <w:rsid w:val="0029563F"/>
    <w:rsid w:val="00296E41"/>
    <w:rsid w:val="002B28CB"/>
    <w:rsid w:val="002C7D21"/>
    <w:rsid w:val="00311008"/>
    <w:rsid w:val="0033561C"/>
    <w:rsid w:val="00366664"/>
    <w:rsid w:val="00366949"/>
    <w:rsid w:val="00382C05"/>
    <w:rsid w:val="003A2341"/>
    <w:rsid w:val="003A6D2E"/>
    <w:rsid w:val="003B23C1"/>
    <w:rsid w:val="00413319"/>
    <w:rsid w:val="0041488A"/>
    <w:rsid w:val="0043786A"/>
    <w:rsid w:val="00461DFB"/>
    <w:rsid w:val="00471BD4"/>
    <w:rsid w:val="00477E3F"/>
    <w:rsid w:val="0049731E"/>
    <w:rsid w:val="004A2FC4"/>
    <w:rsid w:val="004C6E9A"/>
    <w:rsid w:val="004D4245"/>
    <w:rsid w:val="004F32D9"/>
    <w:rsid w:val="004F6A36"/>
    <w:rsid w:val="005052EF"/>
    <w:rsid w:val="0052436E"/>
    <w:rsid w:val="00570C85"/>
    <w:rsid w:val="005A14FD"/>
    <w:rsid w:val="005A3B0E"/>
    <w:rsid w:val="005C370C"/>
    <w:rsid w:val="005D7C73"/>
    <w:rsid w:val="00616E02"/>
    <w:rsid w:val="00634A71"/>
    <w:rsid w:val="0064766D"/>
    <w:rsid w:val="006644F1"/>
    <w:rsid w:val="00674842"/>
    <w:rsid w:val="006A2E9E"/>
    <w:rsid w:val="006A651A"/>
    <w:rsid w:val="006E0F12"/>
    <w:rsid w:val="006E5F42"/>
    <w:rsid w:val="007372FC"/>
    <w:rsid w:val="007B3BF2"/>
    <w:rsid w:val="007F4453"/>
    <w:rsid w:val="008156CE"/>
    <w:rsid w:val="008243BE"/>
    <w:rsid w:val="00846A47"/>
    <w:rsid w:val="00882B4E"/>
    <w:rsid w:val="00897485"/>
    <w:rsid w:val="008B4D87"/>
    <w:rsid w:val="008E550A"/>
    <w:rsid w:val="008E742C"/>
    <w:rsid w:val="00901CE0"/>
    <w:rsid w:val="0092773E"/>
    <w:rsid w:val="00A315C4"/>
    <w:rsid w:val="00A5290A"/>
    <w:rsid w:val="00A708CC"/>
    <w:rsid w:val="00AB2F21"/>
    <w:rsid w:val="00AE1829"/>
    <w:rsid w:val="00AF734F"/>
    <w:rsid w:val="00B152FF"/>
    <w:rsid w:val="00B570E0"/>
    <w:rsid w:val="00B769C9"/>
    <w:rsid w:val="00BC4B3A"/>
    <w:rsid w:val="00BE4603"/>
    <w:rsid w:val="00BF0B31"/>
    <w:rsid w:val="00C47DED"/>
    <w:rsid w:val="00C64332"/>
    <w:rsid w:val="00C801BC"/>
    <w:rsid w:val="00C913D7"/>
    <w:rsid w:val="00C97A0A"/>
    <w:rsid w:val="00CF2CB8"/>
    <w:rsid w:val="00CF78C4"/>
    <w:rsid w:val="00D545E0"/>
    <w:rsid w:val="00D6733D"/>
    <w:rsid w:val="00D851DD"/>
    <w:rsid w:val="00D94D26"/>
    <w:rsid w:val="00DC031E"/>
    <w:rsid w:val="00E303BD"/>
    <w:rsid w:val="00E35497"/>
    <w:rsid w:val="00E74A4F"/>
    <w:rsid w:val="00EB0868"/>
    <w:rsid w:val="00EB26A1"/>
    <w:rsid w:val="00EE1FEB"/>
    <w:rsid w:val="00F175FB"/>
    <w:rsid w:val="00F40770"/>
    <w:rsid w:val="00F65125"/>
    <w:rsid w:val="00F7084F"/>
    <w:rsid w:val="00F73EA1"/>
    <w:rsid w:val="00F96D74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733D"/>
    <w:rPr>
      <w:sz w:val="24"/>
    </w:rPr>
  </w:style>
  <w:style w:type="paragraph" w:styleId="berschrift3">
    <w:name w:val="heading 3"/>
    <w:basedOn w:val="Standard"/>
    <w:next w:val="Standard"/>
    <w:qFormat/>
    <w:rsid w:val="00D6733D"/>
    <w:pPr>
      <w:keepNext/>
      <w:spacing w:before="60" w:after="60"/>
      <w:jc w:val="both"/>
      <w:outlineLvl w:val="2"/>
    </w:pPr>
    <w:rPr>
      <w:b/>
    </w:rPr>
  </w:style>
  <w:style w:type="paragraph" w:styleId="berschrift9">
    <w:name w:val="heading 9"/>
    <w:basedOn w:val="Standard"/>
    <w:next w:val="Standard"/>
    <w:qFormat/>
    <w:rsid w:val="00D6733D"/>
    <w:pPr>
      <w:keepNext/>
      <w:outlineLvl w:val="8"/>
    </w:pPr>
    <w:rPr>
      <w:rFonts w:ascii="Frutiger Light" w:hAnsi="Frutiger Light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D6733D"/>
    <w:rPr>
      <w:rFonts w:ascii="Frutiger Light" w:hAnsi="Frutiger Light"/>
      <w:sz w:val="18"/>
    </w:rPr>
  </w:style>
  <w:style w:type="paragraph" w:styleId="Aufzhlungszeichen">
    <w:name w:val="List Bullet"/>
    <w:basedOn w:val="Standard"/>
    <w:autoRedefine/>
    <w:rsid w:val="007F4453"/>
    <w:rPr>
      <w:rFonts w:ascii="Tahoma" w:hAnsi="Tahoma" w:cs="Tahoma"/>
      <w:sz w:val="18"/>
      <w:szCs w:val="18"/>
    </w:rPr>
  </w:style>
  <w:style w:type="paragraph" w:styleId="Sprechblasentext">
    <w:name w:val="Balloon Text"/>
    <w:basedOn w:val="Standard"/>
    <w:semiHidden/>
    <w:rsid w:val="0049731E"/>
    <w:rPr>
      <w:rFonts w:ascii="Tahoma" w:hAnsi="Tahoma" w:cs="Tahoma"/>
      <w:sz w:val="16"/>
      <w:szCs w:val="16"/>
    </w:rPr>
  </w:style>
  <w:style w:type="paragraph" w:customStyle="1" w:styleId="Aufzhlung">
    <w:name w:val="Aufzählung (·)"/>
    <w:basedOn w:val="Standard"/>
    <w:rsid w:val="00B570E0"/>
    <w:pPr>
      <w:numPr>
        <w:ilvl w:val="1"/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</vt:lpstr>
    </vt:vector>
  </TitlesOfParts>
  <Company>y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</dc:title>
  <dc:subject/>
  <dc:creator>Stefanie Schwarz</dc:creator>
  <cp:keywords/>
  <dc:description/>
  <cp:lastModifiedBy>Prof. Dr. Dörte Haftendorn</cp:lastModifiedBy>
  <cp:revision>2</cp:revision>
  <cp:lastPrinted>2009-01-06T11:26:00Z</cp:lastPrinted>
  <dcterms:created xsi:type="dcterms:W3CDTF">2012-03-01T15:23:00Z</dcterms:created>
  <dcterms:modified xsi:type="dcterms:W3CDTF">2012-03-01T15:23:00Z</dcterms:modified>
</cp:coreProperties>
</file>